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MINUTES FOR TOWN OF CHEMUNG TOWN BOARD MEETING HELD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JANUARY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8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, AT 7PM in the Town Hall at 48 Rotary Road Ext. Chemung NY 14825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SUPERVISOR RICHTER LED EVERYONE IN THE PLEDGE OF ALLEGIANCE TO SALUTE THE FLAG.</w:t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ROLL:</w:t>
      </w:r>
      <w:r w:rsidDel="00000000" w:rsidR="00000000" w:rsidRPr="00000000">
        <w:rPr>
          <w:vertAlign w:val="baseline"/>
          <w:rtl w:val="0"/>
        </w:rPr>
        <w:t xml:space="preserve">   PRESENT: BROWN; BIRNEY; </w:t>
      </w:r>
      <w:r w:rsidDel="00000000" w:rsidR="00000000" w:rsidRPr="00000000">
        <w:rPr>
          <w:rtl w:val="0"/>
        </w:rPr>
        <w:t xml:space="preserve">BERNATAVITZ</w:t>
      </w:r>
      <w:r w:rsidDel="00000000" w:rsidR="00000000" w:rsidRPr="00000000">
        <w:rPr>
          <w:vertAlign w:val="baseline"/>
          <w:rtl w:val="0"/>
        </w:rPr>
        <w:t xml:space="preserve">; LOPER; RICHTER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ABSENT: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ab/>
        <w:t xml:space="preserve">  </w:t>
        <w:tab/>
        <w:tab/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202</w:t>
      </w:r>
      <w:r w:rsidDel="00000000" w:rsidR="00000000" w:rsidRPr="00000000">
        <w:rPr>
          <w:b w:val="1"/>
          <w:sz w:val="21"/>
          <w:szCs w:val="21"/>
          <w:rtl w:val="0"/>
        </w:rPr>
        <w:t xml:space="preserve">5</w:t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-024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ACCEPT MINUTES FOR </w:t>
      </w:r>
      <w:r w:rsidDel="00000000" w:rsidR="00000000" w:rsidRPr="00000000">
        <w:rPr>
          <w:b w:val="1"/>
          <w:sz w:val="21"/>
          <w:szCs w:val="21"/>
          <w:rtl w:val="0"/>
        </w:rPr>
        <w:t xml:space="preserve">DECEMBER</w:t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1"/>
          <w:szCs w:val="2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ON A MOTION BY </w:t>
      </w:r>
      <w:r w:rsidDel="00000000" w:rsidR="00000000" w:rsidRPr="00000000">
        <w:rPr>
          <w:sz w:val="21"/>
          <w:szCs w:val="21"/>
          <w:rtl w:val="0"/>
        </w:rPr>
        <w:t xml:space="preserve">LOPER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AND SECONDED BY</w:t>
      </w:r>
      <w:r w:rsidDel="00000000" w:rsidR="00000000" w:rsidRPr="00000000">
        <w:rPr>
          <w:sz w:val="21"/>
          <w:szCs w:val="21"/>
          <w:rtl w:val="0"/>
        </w:rPr>
        <w:t xml:space="preserve"> BIRNEY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THE MINUTES FOR </w:t>
      </w:r>
      <w:r w:rsidDel="00000000" w:rsidR="00000000" w:rsidRPr="00000000">
        <w:rPr>
          <w:sz w:val="21"/>
          <w:szCs w:val="21"/>
          <w:rtl w:val="0"/>
        </w:rPr>
        <w:t xml:space="preserve">DECEMBER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11</w:t>
      </w:r>
      <w:r w:rsidDel="00000000" w:rsidR="00000000" w:rsidRPr="00000000">
        <w:rPr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 202</w:t>
      </w:r>
      <w:r w:rsidDel="00000000" w:rsidR="00000000" w:rsidRPr="00000000">
        <w:rPr>
          <w:sz w:val="21"/>
          <w:szCs w:val="21"/>
          <w:rtl w:val="0"/>
        </w:rPr>
        <w:t xml:space="preserve">5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WERE ACCEPTED.</w:t>
      </w:r>
    </w:p>
    <w:p w:rsidR="00000000" w:rsidDel="00000000" w:rsidP="00000000" w:rsidRDefault="00000000" w:rsidRPr="00000000" w14:paraId="0000000F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CARRIED:  </w:t>
        <w:tab/>
        <w:tab/>
        <w:t xml:space="preserve">AYES: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10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11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COMMUNICATIONS: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NYSDEC  – Response to request for extension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PUBLIC FORUM: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  <w:tab/>
        <w:t xml:space="preserve">Opened at 7:01 PM and closed at 7:04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BUILDING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American Tower Assessment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NEW BUSINESS: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Animal Control Contract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Waverly Rec Contract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Little Grael Mine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Modifications</w:t>
      </w:r>
    </w:p>
    <w:p w:rsidR="00000000" w:rsidDel="00000000" w:rsidP="00000000" w:rsidRDefault="00000000" w:rsidRPr="00000000" w14:paraId="00000025">
      <w:pPr>
        <w:ind w:left="14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RESOLUTION </w:t>
      </w:r>
      <w:r w:rsidDel="00000000" w:rsidR="00000000" w:rsidRPr="00000000">
        <w:rPr>
          <w:b w:val="1"/>
          <w:rtl w:val="0"/>
        </w:rPr>
        <w:t xml:space="preserve">2025</w:t>
      </w:r>
      <w:r w:rsidDel="00000000" w:rsidR="00000000" w:rsidRPr="00000000">
        <w:rPr>
          <w:b w:val="1"/>
          <w:vertAlign w:val="baseline"/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FERRIS MOWER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SURPLUS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RESOLUTION BY: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SECONDED BY: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BERNATIVIZ</w:t>
      </w:r>
    </w:p>
    <w:p w:rsidR="00000000" w:rsidDel="00000000" w:rsidP="00000000" w:rsidRDefault="00000000" w:rsidRPr="00000000" w14:paraId="0000002F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RESOLVED, </w:t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THE RESOLVED,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THE CHEMUNG TOWN BOARD AGREES TO SURPLUS THE FERRIS MOWER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CARRIED:  </w:t>
        <w:tab/>
        <w:t xml:space="preserve">AYES:</w:t>
      </w:r>
      <w:r w:rsidDel="00000000" w:rsidR="00000000" w:rsidRPr="00000000">
        <w:rPr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3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RESOLUTION </w:t>
      </w:r>
      <w:r w:rsidDel="00000000" w:rsidR="00000000" w:rsidRPr="00000000">
        <w:rPr>
          <w:b w:val="1"/>
          <w:rtl w:val="0"/>
        </w:rPr>
        <w:t xml:space="preserve">2025</w:t>
      </w:r>
      <w:r w:rsidDel="00000000" w:rsidR="00000000" w:rsidRPr="00000000">
        <w:rPr>
          <w:b w:val="1"/>
          <w:vertAlign w:val="baseline"/>
          <w:rtl w:val="0"/>
        </w:rPr>
        <w:t xml:space="preserve">-101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PURCHASE OLYMPUS MEETING RECORDER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RESOLUTION BY: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BROWN</w:t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SECONDED BY: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BIRNEY</w:t>
      </w:r>
    </w:p>
    <w:p w:rsidR="00000000" w:rsidDel="00000000" w:rsidP="00000000" w:rsidRDefault="00000000" w:rsidRPr="00000000" w14:paraId="00000038">
      <w:pPr>
        <w:rPr>
          <w:sz w:val="21"/>
          <w:szCs w:val="21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RESOLVED,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THE CHEMUNG TOWN BOARD agrees to purchase a new meeting recorder for $869.98. 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CARRIED:  </w:t>
        <w:tab/>
        <w:t xml:space="preserve">AYES:</w:t>
      </w:r>
      <w:r w:rsidDel="00000000" w:rsidR="00000000" w:rsidRPr="00000000">
        <w:rPr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0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RESOLUTION </w:t>
      </w:r>
      <w:r w:rsidDel="00000000" w:rsidR="00000000" w:rsidRPr="00000000">
        <w:rPr>
          <w:b w:val="1"/>
          <w:rtl w:val="0"/>
        </w:rPr>
        <w:t xml:space="preserve">2025</w:t>
      </w:r>
      <w:r w:rsidDel="00000000" w:rsidR="00000000" w:rsidRPr="00000000">
        <w:rPr>
          <w:b w:val="1"/>
          <w:vertAlign w:val="baseline"/>
          <w:rtl w:val="0"/>
        </w:rPr>
        <w:t xml:space="preserve">-102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PROPOSED LOCAL LAW #4 OF </w:t>
      </w:r>
      <w:r w:rsidDel="00000000" w:rsidR="00000000" w:rsidRPr="00000000">
        <w:rPr>
          <w:b w:val="1"/>
          <w:sz w:val="21"/>
          <w:szCs w:val="21"/>
          <w:rtl w:val="0"/>
        </w:rPr>
        <w:t xml:space="preserve">2025</w:t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 SOLAR FARM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RESOLUTION BY: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BIRNEY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SECONDED BY: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BROWN</w:t>
      </w:r>
    </w:p>
    <w:p w:rsidR="00000000" w:rsidDel="00000000" w:rsidP="00000000" w:rsidRDefault="00000000" w:rsidRPr="00000000" w14:paraId="00000041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RESOLVED,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the Chemung town board agrees to propose Local Law #4 of </w:t>
      </w:r>
      <w:r w:rsidDel="00000000" w:rsidR="00000000" w:rsidRPr="00000000">
        <w:rPr>
          <w:sz w:val="22"/>
          <w:szCs w:val="22"/>
          <w:rtl w:val="0"/>
        </w:rPr>
        <w:t xml:space="preserve">2025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Solar Farm Regulations. 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CARRIED:  </w:t>
        <w:tab/>
        <w:t xml:space="preserve">AYES:</w:t>
      </w:r>
      <w:r w:rsidDel="00000000" w:rsidR="00000000" w:rsidRPr="00000000">
        <w:rPr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4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RESOLUTION </w:t>
      </w:r>
      <w:r w:rsidDel="00000000" w:rsidR="00000000" w:rsidRPr="00000000">
        <w:rPr>
          <w:b w:val="1"/>
          <w:rtl w:val="0"/>
        </w:rPr>
        <w:t xml:space="preserve">2025</w:t>
      </w:r>
      <w:r w:rsidDel="00000000" w:rsidR="00000000" w:rsidRPr="00000000">
        <w:rPr>
          <w:b w:val="1"/>
          <w:vertAlign w:val="baseline"/>
          <w:rtl w:val="0"/>
        </w:rPr>
        <w:t xml:space="preserve">-103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PUBLIC HEARING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PROPOSED LOCAL LAW #4 OF </w:t>
      </w:r>
      <w:r w:rsidDel="00000000" w:rsidR="00000000" w:rsidRPr="00000000">
        <w:rPr>
          <w:b w:val="1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SOLAR FARM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RESOLUTION BY: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BIRNEY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SECONDED BY: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LOPER</w:t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RESOLVED,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the Chemung town board agrees to hold a public hearing on proposed local law #4 of </w:t>
      </w:r>
      <w:r w:rsidDel="00000000" w:rsidR="00000000" w:rsidRPr="00000000">
        <w:rPr>
          <w:sz w:val="22"/>
          <w:szCs w:val="22"/>
          <w:rtl w:val="0"/>
        </w:rPr>
        <w:t xml:space="preserve">2025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solar farm regulations.</w:t>
      </w:r>
    </w:p>
    <w:p w:rsidR="00000000" w:rsidDel="00000000" w:rsidP="00000000" w:rsidRDefault="00000000" w:rsidRPr="00000000" w14:paraId="0000004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time and place for the public hearing will be November 8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2025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@ 7pm before the start of the town of Chemung regular monthly meeting at the Chemung town hall, 48 rotary road ext., Chemung, NY 14825.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CARRIED:  </w:t>
        <w:tab/>
        <w:t xml:space="preserve">AYES:</w:t>
      </w:r>
      <w:r w:rsidDel="00000000" w:rsidR="00000000" w:rsidRPr="00000000">
        <w:rPr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RESOLUTION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ACCEPT MONTHLY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BY: 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BIRNEY</w:t>
      </w:r>
    </w:p>
    <w:p w:rsidR="00000000" w:rsidDel="00000000" w:rsidP="00000000" w:rsidRDefault="00000000" w:rsidRPr="00000000" w14:paraId="00000057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SECONDED BY: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LOPER</w:t>
      </w:r>
    </w:p>
    <w:p w:rsidR="00000000" w:rsidDel="00000000" w:rsidP="00000000" w:rsidRDefault="00000000" w:rsidRPr="00000000" w14:paraId="00000058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RESOLVED,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the Chemung town board agrees to accept the monthly reports from all reporting departments.</w:t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CARRIED:  </w:t>
        <w:tab/>
        <w:t xml:space="preserve">AYES:</w:t>
      </w:r>
      <w:r w:rsidDel="00000000" w:rsidR="00000000" w:rsidRPr="00000000">
        <w:rPr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5B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RESOLUTION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PAY MONTHLY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BY: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BERNATAVITZ</w:t>
      </w:r>
    </w:p>
    <w:p w:rsidR="00000000" w:rsidDel="00000000" w:rsidP="00000000" w:rsidRDefault="00000000" w:rsidRPr="00000000" w14:paraId="00000060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BROWN</w:t>
      </w:r>
    </w:p>
    <w:p w:rsidR="00000000" w:rsidDel="00000000" w:rsidP="00000000" w:rsidRDefault="00000000" w:rsidRPr="00000000" w14:paraId="00000061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RESOLVED,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the Chemung town board agrees to pay the monthly bills for all departments. </w:t>
      </w:r>
    </w:p>
    <w:p w:rsidR="00000000" w:rsidDel="00000000" w:rsidP="00000000" w:rsidRDefault="00000000" w:rsidRPr="00000000" w14:paraId="00000062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ab/>
        <w:t xml:space="preserve">HIGHWAY in the amount of $72,333.11</w:t>
      </w:r>
    </w:p>
    <w:p w:rsidR="00000000" w:rsidDel="00000000" w:rsidP="00000000" w:rsidRDefault="00000000" w:rsidRPr="00000000" w14:paraId="00000063">
      <w:pPr>
        <w:rPr>
          <w:sz w:val="21"/>
          <w:szCs w:val="21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sz w:val="21"/>
          <w:szCs w:val="21"/>
          <w:vertAlign w:val="baseline"/>
          <w:rtl w:val="0"/>
        </w:rPr>
        <w:tab/>
        <w:t xml:space="preserve">GENERAL in the amount of $32,039.35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CARRIED:  </w:t>
        <w:tab/>
        <w:t xml:space="preserve">AYES:</w:t>
      </w:r>
      <w:r w:rsidDel="00000000" w:rsidR="00000000" w:rsidRPr="00000000">
        <w:rPr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66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ON A MOTION BY BIRNEY AND SECONDED BY BERNATAVITZ THE MEETING WAS ADJOURNED UNTIL NOVEMBER 8</w:t>
      </w:r>
      <w:r w:rsidDel="00000000" w:rsidR="00000000" w:rsidRPr="00000000">
        <w:rPr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2025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at 7pm</w:t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CARRIED:  </w:t>
        <w:tab/>
        <w:t xml:space="preserve">AYES:</w:t>
      </w:r>
      <w:r w:rsidDel="00000000" w:rsidR="00000000" w:rsidRPr="00000000">
        <w:rPr>
          <w:vertAlign w:val="baseline"/>
          <w:rtl w:val="0"/>
        </w:rPr>
        <w:t xml:space="preserve"> BROWN; BIRNEY; BERNATAVITZ; LOPER; RICHTER</w:t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NAYS:  </w:t>
      </w:r>
      <w:r w:rsidDel="00000000" w:rsidR="00000000" w:rsidRPr="00000000">
        <w:rPr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6C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RESPECTFULLY SUBMITTED:</w:t>
      </w:r>
    </w:p>
    <w:p w:rsidR="00000000" w:rsidDel="00000000" w:rsidP="00000000" w:rsidRDefault="00000000" w:rsidRPr="00000000" w14:paraId="00000072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NATASHA CONKLIN</w: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CHEMUNG TOWN CLERK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Layout w:type="fixed"/>
      <w:tblLook w:val="0000"/>
    </w:tblPr>
    <w:tblGrid>
      <w:gridCol w:w="2880"/>
      <w:gridCol w:w="2881"/>
      <w:gridCol w:w="2879"/>
      <w:tblGridChange w:id="0">
        <w:tblGrid>
          <w:gridCol w:w="2880"/>
          <w:gridCol w:w="2881"/>
          <w:gridCol w:w="2879"/>
        </w:tblGrid>
      </w:tblGridChange>
    </w:tblGrid>
    <w:tr>
      <w:trPr>
        <w:cantSplit w:val="0"/>
        <w:trHeight w:val="72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January 8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th,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</w:t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vV7ZDJTqf8aYS4SroavEyEmiQ==">CgMxLjAyCGguZ2pkZ3hzMgloLjMwajB6bGwyCWguMWZvYjl0ZTIJaC4zem55c2g3OAByITE5TnRhQ3A1anEzQzVUT3BvaF9EYXBsNHl5NldkLVBidQ==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2023-11-08T15:57:00Z</dcterms:created>
  <dc:creator>owner</dc:creator>
</cp:coreProperties>
</file>